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before="400"/>
        <w:ind w:right="271"/>
        <w:rPr>
          <w:rFonts w:ascii="PT Serif" w:hAnsi="PT Serif"/>
          <w:b w:val="1"/>
          <w:sz w:val="26"/>
        </w:rPr>
      </w:pPr>
      <w:r>
        <w:rPr>
          <w:rFonts w:ascii="PT Serif" w:hAnsi="PT Serif"/>
          <w:b w:val="1"/>
          <w:sz w:val="36"/>
        </w:rPr>
        <w:t>Согласие</w:t>
      </w:r>
      <w:r>
        <w:rPr>
          <w:rFonts w:ascii="PT Serif" w:hAnsi="PT Serif"/>
          <w:b w:val="1"/>
          <w:sz w:val="26"/>
        </w:rPr>
        <w:t xml:space="preserve"> </w:t>
      </w:r>
    </w:p>
    <w:p w14:paraId="02000000">
      <w:pPr>
        <w:spacing w:line="240" w:lineRule="auto"/>
        <w:ind w:right="271"/>
        <w:rPr>
          <w:rFonts w:ascii="PT Serif" w:hAnsi="PT Serif"/>
          <w:color w:val="666666"/>
          <w:sz w:val="30"/>
        </w:rPr>
      </w:pPr>
      <w:r>
        <w:rPr>
          <w:rFonts w:ascii="PT Serif" w:hAnsi="PT Serif"/>
          <w:color w:val="666666"/>
          <w:sz w:val="30"/>
        </w:rPr>
        <w:t xml:space="preserve">на рекламно-информационные сообщения </w:t>
      </w:r>
    </w:p>
    <w:p w14:paraId="03000000">
      <w:pPr>
        <w:spacing w:after="200"/>
        <w:ind/>
        <w:rPr>
          <w:rFonts w:ascii="PT Serif" w:hAnsi="PT Serif"/>
          <w:b w:val="1"/>
          <w:sz w:val="28"/>
        </w:rPr>
      </w:pPr>
    </w:p>
    <w:p w14:paraId="04000000">
      <w:pPr>
        <w:widowControl w:val="0"/>
        <w:numPr>
          <w:ilvl w:val="0"/>
          <w:numId w:val="1"/>
        </w:numPr>
        <w:spacing w:after="200" w:line="360" w:lineRule="auto"/>
        <w:ind/>
        <w:jc w:val="both"/>
        <w:rPr>
          <w:rFonts w:ascii="PT Serif" w:hAnsi="PT Serif"/>
        </w:rPr>
      </w:pPr>
      <w:r>
        <w:rPr>
          <w:rFonts w:ascii="PT Serif" w:hAnsi="PT Serif"/>
        </w:rPr>
        <w:t xml:space="preserve">Физическое лицо, регистрируясь в мобильном приложении «ВОПРЕКИ» для получения услуг спортивной академии «Вопреки», </w:t>
      </w:r>
      <w:r>
        <w:rPr>
          <w:rFonts w:ascii="PT Serif" w:hAnsi="PT Serif"/>
        </w:rPr>
        <w:t xml:space="preserve">предоставляет Индивидуальному предпринимателю </w:t>
      </w:r>
      <w:r>
        <w:rPr>
          <w:rFonts w:ascii="PT Serif" w:hAnsi="PT Serif"/>
        </w:rPr>
        <w:t>Захаров</w:t>
      </w:r>
      <w:r>
        <w:rPr>
          <w:rFonts w:ascii="PT Serif" w:hAnsi="PT Serif"/>
        </w:rPr>
        <w:t>ой</w:t>
      </w:r>
      <w:r>
        <w:rPr>
          <w:rFonts w:ascii="PT Serif" w:hAnsi="PT Serif"/>
        </w:rPr>
        <w:t xml:space="preserve"> Алл</w:t>
      </w:r>
      <w:r>
        <w:rPr>
          <w:rFonts w:ascii="PT Serif" w:hAnsi="PT Serif"/>
        </w:rPr>
        <w:t>е</w:t>
      </w:r>
      <w:r>
        <w:rPr>
          <w:rFonts w:ascii="PT Serif" w:hAnsi="PT Serif"/>
        </w:rPr>
        <w:t xml:space="preserve"> Владимировн</w:t>
      </w:r>
      <w:r>
        <w:rPr>
          <w:rFonts w:ascii="PT Serif" w:hAnsi="PT Serif"/>
        </w:rPr>
        <w:t>е</w:t>
      </w:r>
      <w:r>
        <w:rPr>
          <w:rFonts w:ascii="PT Serif" w:hAnsi="PT Serif"/>
        </w:rPr>
        <w:br/>
      </w:r>
      <w:r>
        <w:rPr>
          <w:rFonts w:ascii="PT Serif" w:hAnsi="PT Serif"/>
        </w:rPr>
        <w:t xml:space="preserve">(ИНН: </w:t>
      </w:r>
      <w:r>
        <w:rPr>
          <w:rFonts w:ascii="PT Serif" w:hAnsi="PT Serif"/>
        </w:rPr>
        <w:t>231295828900</w:t>
      </w:r>
      <w:r>
        <w:rPr>
          <w:rFonts w:ascii="PT Serif" w:hAnsi="PT Serif"/>
        </w:rPr>
        <w:t xml:space="preserve">, </w:t>
      </w:r>
      <w:r>
        <w:rPr>
          <w:rFonts w:ascii="PT Serif" w:hAnsi="PT Serif"/>
        </w:rPr>
        <w:t xml:space="preserve">ОГРНИП: </w:t>
      </w:r>
      <w:r>
        <w:rPr>
          <w:rFonts w:ascii="PT Serif" w:hAnsi="PT Serif"/>
        </w:rPr>
        <w:t>321237500113303</w:t>
      </w:r>
      <w:r>
        <w:rPr>
          <w:rFonts w:ascii="PT Serif" w:hAnsi="PT Serif"/>
        </w:rPr>
        <w:t>) (далее – Оператор)</w:t>
      </w:r>
      <w:r>
        <w:rPr>
          <w:rFonts w:ascii="PT Serif" w:hAnsi="PT Serif"/>
        </w:rPr>
        <w:t xml:space="preserve"> </w:t>
      </w:r>
      <w:r>
        <w:rPr>
          <w:rFonts w:ascii="PT Serif" w:hAnsi="PT Serif"/>
        </w:rPr>
        <w:t>согласие на получение от Оператор</w:t>
      </w:r>
      <w:r>
        <w:rPr>
          <w:rFonts w:ascii="PT Serif" w:hAnsi="PT Serif"/>
        </w:rPr>
        <w:t xml:space="preserve">а </w:t>
      </w:r>
      <w:r>
        <w:rPr>
          <w:rFonts w:ascii="PT Serif" w:hAnsi="PT Serif"/>
        </w:rPr>
        <w:t>сообщений и любой иной информации рекламного характера (далее по тексту — «рекламная рассылка») без ограничения объема (количества), времени суток и периода времени посредством:</w:t>
      </w:r>
    </w:p>
    <w:p w14:paraId="05000000">
      <w:pPr>
        <w:widowControl w:val="0"/>
        <w:numPr>
          <w:ilvl w:val="0"/>
          <w:numId w:val="2"/>
        </w:numPr>
        <w:spacing w:after="200" w:line="360" w:lineRule="auto"/>
        <w:ind w:hanging="283" w:left="1276"/>
        <w:rPr>
          <w:rFonts w:ascii="PT Serif" w:hAnsi="PT Serif"/>
        </w:rPr>
      </w:pPr>
      <w:r>
        <w:rPr>
          <w:rFonts w:ascii="PT Serif" w:hAnsi="PT Serif"/>
        </w:rPr>
        <w:t>СМС;</w:t>
      </w:r>
    </w:p>
    <w:p w14:paraId="06000000">
      <w:pPr>
        <w:widowControl w:val="0"/>
        <w:numPr>
          <w:ilvl w:val="0"/>
          <w:numId w:val="2"/>
        </w:numPr>
        <w:spacing w:after="200" w:line="360" w:lineRule="auto"/>
        <w:ind w:hanging="283" w:left="1276"/>
        <w:rPr>
          <w:rFonts w:ascii="PT Serif" w:hAnsi="PT Serif"/>
        </w:rPr>
      </w:pPr>
      <w:r>
        <w:rPr>
          <w:rFonts w:ascii="PT Serif" w:hAnsi="PT Serif"/>
        </w:rPr>
        <w:t>push-уведомлений;</w:t>
      </w:r>
    </w:p>
    <w:p w14:paraId="07000000">
      <w:pPr>
        <w:widowControl w:val="0"/>
        <w:numPr>
          <w:ilvl w:val="0"/>
          <w:numId w:val="2"/>
        </w:numPr>
        <w:spacing w:after="200" w:line="360" w:lineRule="auto"/>
        <w:ind w:hanging="283" w:left="1276"/>
        <w:rPr>
          <w:rFonts w:ascii="PT Serif" w:hAnsi="PT Serif"/>
        </w:rPr>
      </w:pPr>
      <w:r>
        <w:rPr>
          <w:rFonts w:ascii="PT Serif" w:hAnsi="PT Serif"/>
        </w:rPr>
        <w:t>приложений;</w:t>
      </w:r>
    </w:p>
    <w:p w14:paraId="08000000">
      <w:pPr>
        <w:widowControl w:val="0"/>
        <w:numPr>
          <w:ilvl w:val="0"/>
          <w:numId w:val="2"/>
        </w:numPr>
        <w:spacing w:after="200" w:line="360" w:lineRule="auto"/>
        <w:ind w:hanging="283" w:left="1276"/>
        <w:rPr>
          <w:rFonts w:ascii="PT Serif" w:hAnsi="PT Serif"/>
        </w:rPr>
      </w:pPr>
      <w:r>
        <w:rPr>
          <w:rFonts w:ascii="PT Serif" w:hAnsi="PT Serif"/>
        </w:rPr>
        <w:t>мессенджеров;</w:t>
      </w:r>
    </w:p>
    <w:p w14:paraId="09000000">
      <w:pPr>
        <w:widowControl w:val="0"/>
        <w:numPr>
          <w:ilvl w:val="0"/>
          <w:numId w:val="2"/>
        </w:numPr>
        <w:spacing w:after="200" w:line="360" w:lineRule="auto"/>
        <w:ind w:hanging="283" w:left="1276"/>
        <w:rPr>
          <w:rFonts w:ascii="PT Serif" w:hAnsi="PT Serif"/>
        </w:rPr>
      </w:pPr>
      <w:r>
        <w:rPr>
          <w:rFonts w:ascii="PT Serif" w:hAnsi="PT Serif"/>
        </w:rPr>
        <w:t>телефонных звонков;</w:t>
      </w:r>
    </w:p>
    <w:p w14:paraId="0A000000">
      <w:pPr>
        <w:widowControl w:val="0"/>
        <w:spacing w:after="200" w:line="360" w:lineRule="auto"/>
        <w:ind w:firstLine="0" w:left="720"/>
        <w:rPr>
          <w:rFonts w:ascii="PT Serif" w:hAnsi="PT Serif"/>
        </w:rPr>
      </w:pPr>
      <w:r>
        <w:rPr>
          <w:rFonts w:ascii="PT Serif" w:hAnsi="PT Serif"/>
        </w:rPr>
        <w:t>на предоставленны</w:t>
      </w:r>
      <w:r>
        <w:rPr>
          <w:rFonts w:ascii="PT Serif" w:hAnsi="PT Serif"/>
        </w:rPr>
        <w:t>й</w:t>
      </w:r>
      <w:r>
        <w:rPr>
          <w:rFonts w:ascii="PT Serif" w:hAnsi="PT Serif"/>
        </w:rPr>
        <w:t xml:space="preserve"> мною номер телефона</w:t>
      </w:r>
      <w:r>
        <w:rPr>
          <w:rFonts w:ascii="PT Serif" w:hAnsi="PT Serif"/>
        </w:rPr>
        <w:t xml:space="preserve"> и/или адрес электронной почты</w:t>
      </w:r>
      <w:r>
        <w:rPr>
          <w:rFonts w:ascii="PT Serif" w:hAnsi="PT Serif"/>
        </w:rPr>
        <w:t>.</w:t>
      </w:r>
    </w:p>
    <w:p w14:paraId="0B000000">
      <w:pPr>
        <w:widowControl w:val="0"/>
        <w:numPr>
          <w:ilvl w:val="0"/>
          <w:numId w:val="1"/>
        </w:numPr>
        <w:spacing w:after="200" w:line="360" w:lineRule="auto"/>
        <w:ind/>
        <w:jc w:val="both"/>
        <w:rPr>
          <w:rFonts w:ascii="PT Serif" w:hAnsi="PT Serif"/>
        </w:rPr>
      </w:pPr>
      <w:r>
        <w:rPr>
          <w:rFonts w:ascii="PT Serif" w:hAnsi="PT Serif"/>
        </w:rPr>
        <w:t>Указанные действия осуществляются в целях информирования, в том числе рекламного, о деятельности Оператора, специальных предложениях, акциях, бонусных и иных программах, а также о проводимых мероприятиях, презентациях и иной информации, связанной с оказанием услуг Оператором.</w:t>
      </w:r>
    </w:p>
    <w:p w14:paraId="0C000000">
      <w:pPr>
        <w:widowControl w:val="0"/>
        <w:numPr>
          <w:ilvl w:val="0"/>
          <w:numId w:val="1"/>
        </w:numPr>
        <w:spacing w:after="200" w:line="360" w:lineRule="auto"/>
        <w:ind/>
        <w:jc w:val="both"/>
        <w:rPr>
          <w:rFonts w:ascii="PT Serif" w:hAnsi="PT Serif"/>
        </w:rPr>
      </w:pPr>
      <w:r>
        <w:rPr>
          <w:rFonts w:ascii="PT Serif" w:hAnsi="PT Serif"/>
        </w:rPr>
        <w:t xml:space="preserve">Я даю Оператору согласие на обработку персональных данных, в том числе: фамилии, имени, отчества, номера мобильного телефона, в целях направления рекламной рассылки. </w:t>
      </w:r>
    </w:p>
    <w:p w14:paraId="0D000000">
      <w:pPr>
        <w:widowControl w:val="0"/>
        <w:numPr>
          <w:ilvl w:val="0"/>
          <w:numId w:val="1"/>
        </w:numPr>
        <w:spacing w:after="200" w:line="360" w:lineRule="auto"/>
        <w:ind/>
        <w:jc w:val="both"/>
        <w:rPr>
          <w:rFonts w:ascii="PT Serif" w:hAnsi="PT Serif"/>
        </w:rPr>
      </w:pPr>
      <w:r>
        <w:rPr>
          <w:rFonts w:ascii="PT Serif" w:hAnsi="PT Serif"/>
        </w:rPr>
        <w:t xml:space="preserve">Обработка персональных данных осуществляется в соответствии с Политикой Оператора в области обработки и защите персональных данных, размещенной на </w:t>
      </w:r>
      <w:r>
        <w:rPr>
          <w:rFonts w:ascii="PT Serif" w:hAnsi="PT Serif"/>
        </w:rPr>
        <w:t>Сайте</w:t>
      </w:r>
      <w:r>
        <w:rPr>
          <w:rFonts w:ascii="PT Serif" w:hAnsi="PT Serif"/>
        </w:rPr>
        <w:t>.</w:t>
      </w:r>
    </w:p>
    <w:p w14:paraId="0E000000">
      <w:pPr>
        <w:widowControl w:val="0"/>
        <w:numPr>
          <w:ilvl w:val="0"/>
          <w:numId w:val="1"/>
        </w:numPr>
        <w:spacing w:after="200" w:line="360" w:lineRule="auto"/>
        <w:ind/>
        <w:jc w:val="both"/>
        <w:rPr>
          <w:rFonts w:ascii="PT Serif" w:hAnsi="PT Serif"/>
        </w:rPr>
      </w:pPr>
      <w:r>
        <w:rPr>
          <w:rFonts w:ascii="PT Serif" w:hAnsi="PT Serif"/>
        </w:rPr>
        <w:t>Третьи лица, обрабатывающие персональные данные по поручению Оператора</w:t>
      </w:r>
      <w:r>
        <w:rPr>
          <w:rFonts w:ascii="PT Serif" w:hAnsi="PT Serif"/>
        </w:rPr>
        <w:t>, для указанной цели</w:t>
      </w:r>
      <w:r>
        <w:rPr>
          <w:rFonts w:ascii="PT Serif" w:hAnsi="PT Serif"/>
        </w:rPr>
        <w:t xml:space="preserve">: </w:t>
      </w:r>
    </w:p>
    <w:p w14:paraId="0F000000">
      <w:pPr>
        <w:pStyle w:val="Style_1"/>
        <w:widowControl w:val="0"/>
        <w:numPr>
          <w:ilvl w:val="1"/>
          <w:numId w:val="3"/>
        </w:numPr>
        <w:spacing w:after="200" w:line="360" w:lineRule="auto"/>
        <w:ind/>
        <w:jc w:val="both"/>
        <w:rPr>
          <w:rFonts w:ascii="PT Serif" w:hAnsi="PT Serif"/>
        </w:rPr>
      </w:pPr>
      <w:r>
        <w:rPr>
          <w:rFonts w:ascii="PT Serif" w:hAnsi="PT Serif"/>
        </w:rPr>
        <w:t>ООО «Девпарк» 140182 г. Жуковский ул. Грищенко 6-82</w:t>
      </w:r>
      <w:r>
        <w:rPr>
          <w:rFonts w:ascii="PT Serif" w:hAnsi="PT Serif"/>
        </w:rPr>
        <w:t>.</w:t>
      </w:r>
    </w:p>
    <w:p w14:paraId="10000000">
      <w:pPr>
        <w:widowControl w:val="0"/>
        <w:numPr>
          <w:ilvl w:val="0"/>
          <w:numId w:val="1"/>
        </w:numPr>
        <w:spacing w:after="200" w:line="360" w:lineRule="auto"/>
        <w:ind/>
        <w:jc w:val="both"/>
        <w:rPr>
          <w:rFonts w:ascii="PT Serif" w:hAnsi="PT Serif"/>
        </w:rPr>
      </w:pPr>
      <w:r>
        <w:rPr>
          <w:rFonts w:ascii="PT Serif" w:hAnsi="PT Serif"/>
        </w:rPr>
        <w:t>Я</w:t>
      </w:r>
      <w:r>
        <w:rPr>
          <w:rFonts w:ascii="PT Serif" w:hAnsi="PT Serif"/>
        </w:rPr>
        <w:t xml:space="preserve"> вправе в любое время отозвать согласие на получение рекламной рассылки, уведомив об этом Оператора по электронной почте: </w:t>
      </w:r>
      <w:r>
        <w:rPr>
          <w:rFonts w:ascii="PT Serif" w:hAnsi="PT Serif"/>
        </w:rPr>
        <w:t>vopreki.academy@gmail.com</w:t>
      </w:r>
      <w:r>
        <w:rPr>
          <w:rFonts w:ascii="PT Serif" w:hAnsi="PT Serif"/>
        </w:rPr>
        <w:t>.</w:t>
      </w:r>
    </w:p>
    <w:p w14:paraId="11000000">
      <w:pPr>
        <w:widowControl w:val="0"/>
        <w:numPr>
          <w:ilvl w:val="0"/>
          <w:numId w:val="1"/>
        </w:numPr>
        <w:spacing w:after="200" w:line="360" w:lineRule="auto"/>
        <w:ind/>
        <w:jc w:val="both"/>
        <w:rPr>
          <w:rFonts w:ascii="PT Serif" w:hAnsi="PT Serif"/>
        </w:rPr>
      </w:pPr>
      <w:r>
        <w:rPr>
          <w:rFonts w:ascii="PT Serif" w:hAnsi="PT Serif"/>
        </w:rPr>
        <w:t>Согласие на получение рекламной рассылки действует с момента его предоставления и до момента его отзыва.</w:t>
      </w:r>
    </w:p>
    <w:p w14:paraId="12000000">
      <w:pPr>
        <w:spacing w:after="100" w:before="400"/>
        <w:ind w:right="20"/>
        <w:jc w:val="both"/>
        <w:rPr>
          <w:rFonts w:ascii="PT Serif" w:hAnsi="PT Serif"/>
          <w:b w:val="1"/>
          <w:sz w:val="28"/>
        </w:rPr>
      </w:pPr>
      <w:r>
        <w:rPr>
          <w:rFonts w:ascii="PT Serif" w:hAnsi="PT Serif"/>
          <w:b w:val="1"/>
          <w:sz w:val="28"/>
        </w:rPr>
        <w:t>Реквизиты</w:t>
      </w:r>
      <w:r>
        <w:rPr>
          <w:rFonts w:ascii="PT Serif" w:hAnsi="PT Serif"/>
          <w:b w:val="1"/>
          <w:sz w:val="28"/>
        </w:rPr>
        <w:t xml:space="preserve"> оператора</w:t>
      </w:r>
    </w:p>
    <w:p w14:paraId="13000000">
      <w:pPr>
        <w:spacing w:line="360" w:lineRule="auto"/>
        <w:ind/>
        <w:rPr>
          <w:rFonts w:ascii="PT Serif" w:hAnsi="PT Serif"/>
          <w:color w:val="000000"/>
        </w:rPr>
      </w:pPr>
      <w:r>
        <w:rPr>
          <w:rFonts w:ascii="PT Serif" w:hAnsi="PT Serif"/>
          <w:color w:val="000000"/>
        </w:rPr>
        <w:t>Индивидуальный предприниматель</w:t>
      </w:r>
    </w:p>
    <w:p w14:paraId="14000000">
      <w:pPr>
        <w:spacing w:line="360" w:lineRule="auto"/>
        <w:ind/>
        <w:rPr>
          <w:rFonts w:ascii="PT Serif" w:hAnsi="PT Serif"/>
          <w:color w:val="000000"/>
        </w:rPr>
      </w:pPr>
      <w:r>
        <w:rPr>
          <w:rFonts w:ascii="PT Serif" w:hAnsi="PT Serif"/>
          <w:color w:val="000000"/>
        </w:rPr>
        <w:t>Захарова Алла Владимировна</w:t>
      </w:r>
    </w:p>
    <w:p w14:paraId="15000000">
      <w:pPr>
        <w:spacing w:line="360" w:lineRule="auto"/>
        <w:ind/>
        <w:rPr>
          <w:rFonts w:ascii="PT Serif" w:hAnsi="PT Serif"/>
          <w:color w:val="000000"/>
        </w:rPr>
      </w:pPr>
      <w:r>
        <w:rPr>
          <w:rFonts w:ascii="PT Serif" w:hAnsi="PT Serif"/>
          <w:color w:val="000000"/>
        </w:rPr>
        <w:t>ИНН: 231295828900</w:t>
      </w:r>
    </w:p>
    <w:p w14:paraId="16000000">
      <w:pPr>
        <w:spacing w:line="360" w:lineRule="auto"/>
        <w:ind/>
        <w:rPr>
          <w:rFonts w:ascii="PT Serif" w:hAnsi="PT Serif"/>
          <w:color w:val="000000"/>
        </w:rPr>
      </w:pPr>
      <w:r>
        <w:rPr>
          <w:rFonts w:ascii="PT Serif" w:hAnsi="PT Serif"/>
          <w:color w:val="000000"/>
        </w:rPr>
        <w:t>ОГРНИП: 321237500113303</w:t>
      </w:r>
    </w:p>
    <w:p w14:paraId="17000000">
      <w:pPr>
        <w:spacing w:line="360" w:lineRule="auto"/>
        <w:ind/>
        <w:rPr>
          <w:rFonts w:ascii="PT Serif" w:hAnsi="PT Serif"/>
          <w:color w:val="000000"/>
        </w:rPr>
      </w:pPr>
      <w:r>
        <w:rPr>
          <w:rFonts w:ascii="PT Serif" w:hAnsi="PT Serif"/>
          <w:color w:val="000000"/>
        </w:rPr>
        <w:t>E-mail: vopreki.academy@gmail.com</w:t>
      </w:r>
    </w:p>
    <w:p w14:paraId="18000000">
      <w:pPr>
        <w:spacing w:line="360" w:lineRule="auto"/>
        <w:ind/>
        <w:rPr>
          <w:rFonts w:ascii="PT Serif" w:hAnsi="PT Serif"/>
          <w:sz w:val="20"/>
          <w:shd w:fill="D9D2E9" w:val="clear"/>
        </w:rPr>
      </w:pPr>
      <w:r>
        <w:rPr>
          <w:rFonts w:ascii="PT Serif" w:hAnsi="PT Serif"/>
          <w:color w:val="000000"/>
        </w:rPr>
        <w:t>Тел: 89181895117</w:t>
      </w:r>
    </w:p>
    <w:sectPr>
      <w:pgSz w:h="15840" w:orient="portrait" w:w="12240"/>
      <w:pgMar w:bottom="1440" w:footer="720" w:gutter="0" w:header="720" w:left="1440" w:right="1440" w:top="851"/>
      <w:pgNumType w:start="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720"/>
      </w:pPr>
      <w:rPr>
        <w:u w:val="none"/>
      </w:rPr>
    </w:lvl>
    <w:lvl w:ilvl="1">
      <w:start w:val="1"/>
      <w:numFmt w:val="lowerLetter"/>
      <w:lvlText w:val="%2."/>
      <w:lvlJc w:val="left"/>
      <w:pPr>
        <w:ind w:hanging="360" w:left="1440"/>
      </w:pPr>
      <w:rPr>
        <w:u w:val="none"/>
      </w:rPr>
    </w:lvl>
    <w:lvl w:ilvl="2">
      <w:start w:val="1"/>
      <w:numFmt w:val="lowerRoman"/>
      <w:lvlText w:val="%3."/>
      <w:lvlJc w:val="right"/>
      <w:pPr>
        <w:ind w:hanging="360" w:left="2160"/>
      </w:pPr>
      <w:rPr>
        <w:u w:val="none"/>
      </w:rPr>
    </w:lvl>
    <w:lvl w:ilvl="3">
      <w:start w:val="1"/>
      <w:numFmt w:val="decimal"/>
      <w:lvlText w:val="%4."/>
      <w:lvlJc w:val="left"/>
      <w:pPr>
        <w:ind w:hanging="360" w:left="2880"/>
      </w:pPr>
      <w:rPr>
        <w:u w:val="none"/>
      </w:rPr>
    </w:lvl>
    <w:lvl w:ilvl="4">
      <w:start w:val="1"/>
      <w:numFmt w:val="lowerLetter"/>
      <w:lvlText w:val="%5."/>
      <w:lvlJc w:val="left"/>
      <w:pPr>
        <w:ind w:hanging="360" w:left="3600"/>
      </w:pPr>
      <w:rPr>
        <w:u w:val="none"/>
      </w:rPr>
    </w:lvl>
    <w:lvl w:ilvl="5">
      <w:start w:val="1"/>
      <w:numFmt w:val="lowerRoman"/>
      <w:lvlText w:val="%6."/>
      <w:lvlJc w:val="right"/>
      <w:pPr>
        <w:ind w:hanging="360" w:left="4320"/>
      </w:pPr>
      <w:rPr>
        <w:u w:val="none"/>
      </w:rPr>
    </w:lvl>
    <w:lvl w:ilvl="6">
      <w:start w:val="1"/>
      <w:numFmt w:val="decimal"/>
      <w:lvlText w:val="%7."/>
      <w:lvlJc w:val="left"/>
      <w:pPr>
        <w:ind w:hanging="360" w:left="5040"/>
      </w:pPr>
      <w:rPr>
        <w:u w:val="none"/>
      </w:rPr>
    </w:lvl>
    <w:lvl w:ilvl="7">
      <w:start w:val="1"/>
      <w:numFmt w:val="lowerLetter"/>
      <w:lvlText w:val="%8."/>
      <w:lvlJc w:val="left"/>
      <w:pPr>
        <w:ind w:hanging="360" w:left="5760"/>
      </w:pPr>
      <w:rPr>
        <w:u w:val="none"/>
      </w:rPr>
    </w:lvl>
    <w:lvl w:ilvl="8">
      <w:start w:val="1"/>
      <w:numFmt w:val="lowerRoman"/>
      <w:lvlText w:val="%9."/>
      <w:lvlJc w:val="right"/>
      <w:pPr>
        <w:ind w:hanging="360" w:left="6480"/>
      </w:pPr>
      <w:rPr>
        <w:u w:val="none"/>
      </w:rPr>
    </w:lvl>
  </w:abstractNum>
  <w:abstractNum w:abstractNumId="1">
    <w:lvl w:ilvl="0">
      <w:start w:val="1"/>
      <w:numFmt w:val="bullet"/>
      <w:lvlText w:val=""/>
      <w:lvlJc w:val="left"/>
      <w:pPr>
        <w:ind w:hanging="360" w:left="720"/>
      </w:pPr>
      <w:rPr>
        <w:rFonts w:ascii="Symbol" w:hAnsi="Symbol"/>
        <w:u w:val="none"/>
      </w:rPr>
    </w:lvl>
    <w:lvl w:ilvl="1">
      <w:start w:val="1"/>
      <w:numFmt w:val="lowerLetter"/>
      <w:lvlText w:val="%2."/>
      <w:lvlJc w:val="left"/>
      <w:pPr>
        <w:ind w:hanging="360" w:left="1440"/>
      </w:pPr>
      <w:rPr>
        <w:u w:val="none"/>
      </w:rPr>
    </w:lvl>
    <w:lvl w:ilvl="2">
      <w:start w:val="1"/>
      <w:numFmt w:val="lowerRoman"/>
      <w:lvlText w:val="%3."/>
      <w:lvlJc w:val="right"/>
      <w:pPr>
        <w:ind w:hanging="360" w:left="2160"/>
      </w:pPr>
      <w:rPr>
        <w:u w:val="none"/>
      </w:rPr>
    </w:lvl>
    <w:lvl w:ilvl="3">
      <w:start w:val="1"/>
      <w:numFmt w:val="decimal"/>
      <w:lvlText w:val="%4."/>
      <w:lvlJc w:val="left"/>
      <w:pPr>
        <w:ind w:hanging="360" w:left="2880"/>
      </w:pPr>
      <w:rPr>
        <w:u w:val="none"/>
      </w:rPr>
    </w:lvl>
    <w:lvl w:ilvl="4">
      <w:start w:val="1"/>
      <w:numFmt w:val="lowerLetter"/>
      <w:lvlText w:val="%5."/>
      <w:lvlJc w:val="left"/>
      <w:pPr>
        <w:ind w:hanging="360" w:left="3600"/>
      </w:pPr>
      <w:rPr>
        <w:u w:val="none"/>
      </w:rPr>
    </w:lvl>
    <w:lvl w:ilvl="5">
      <w:start w:val="1"/>
      <w:numFmt w:val="lowerRoman"/>
      <w:lvlText w:val="%6."/>
      <w:lvlJc w:val="right"/>
      <w:pPr>
        <w:ind w:hanging="360" w:left="4320"/>
      </w:pPr>
      <w:rPr>
        <w:u w:val="none"/>
      </w:rPr>
    </w:lvl>
    <w:lvl w:ilvl="6">
      <w:start w:val="1"/>
      <w:numFmt w:val="decimal"/>
      <w:lvlText w:val="%7."/>
      <w:lvlJc w:val="left"/>
      <w:pPr>
        <w:ind w:hanging="360" w:left="5040"/>
      </w:pPr>
      <w:rPr>
        <w:u w:val="none"/>
      </w:rPr>
    </w:lvl>
    <w:lvl w:ilvl="7">
      <w:start w:val="1"/>
      <w:numFmt w:val="lowerLetter"/>
      <w:lvlText w:val="%8."/>
      <w:lvlJc w:val="left"/>
      <w:pPr>
        <w:ind w:hanging="360" w:left="5760"/>
      </w:pPr>
      <w:rPr>
        <w:u w:val="none"/>
      </w:rPr>
    </w:lvl>
    <w:lvl w:ilvl="8">
      <w:start w:val="1"/>
      <w:numFmt w:val="lowerRoman"/>
      <w:lvlText w:val="%9."/>
      <w:lvlJc w:val="right"/>
      <w:pPr>
        <w:ind w:hanging="360" w:left="6480"/>
      </w:pPr>
      <w:rPr>
        <w:u w:val="none"/>
      </w:rPr>
    </w:lvl>
  </w:abstractNum>
  <w:abstractNum w:abstractNumId="2">
    <w:lvl w:ilvl="0">
      <w:start w:val="1"/>
      <w:numFmt w:val="bullet"/>
      <w:lvlText w:val=""/>
      <w:lvlJc w:val="left"/>
      <w:pPr>
        <w:ind w:hanging="360" w:left="720"/>
      </w:pPr>
      <w:rPr>
        <w:rFonts w:ascii="Symbol" w:hAnsi="Symbol"/>
        <w:u w:val="none"/>
      </w:rPr>
    </w:lvl>
    <w:lvl w:ilvl="1">
      <w:start w:val="1"/>
      <w:numFmt w:val="bullet"/>
      <w:lvlText w:val=""/>
      <w:lvlJc w:val="left"/>
      <w:pPr>
        <w:ind w:hanging="360" w:left="1440"/>
      </w:pPr>
      <w:rPr>
        <w:rFonts w:ascii="Symbol" w:hAnsi="Symbol"/>
        <w:u w:val="none"/>
      </w:rPr>
    </w:lvl>
    <w:lvl w:ilvl="2">
      <w:start w:val="1"/>
      <w:numFmt w:val="lowerRoman"/>
      <w:lvlText w:val="%3."/>
      <w:lvlJc w:val="right"/>
      <w:pPr>
        <w:ind w:hanging="360" w:left="2160"/>
      </w:pPr>
      <w:rPr>
        <w:u w:val="none"/>
      </w:rPr>
    </w:lvl>
    <w:lvl w:ilvl="3">
      <w:start w:val="1"/>
      <w:numFmt w:val="decimal"/>
      <w:lvlText w:val="%4."/>
      <w:lvlJc w:val="left"/>
      <w:pPr>
        <w:ind w:hanging="360" w:left="2880"/>
      </w:pPr>
      <w:rPr>
        <w:u w:val="none"/>
      </w:rPr>
    </w:lvl>
    <w:lvl w:ilvl="4">
      <w:start w:val="1"/>
      <w:numFmt w:val="lowerLetter"/>
      <w:lvlText w:val="%5."/>
      <w:lvlJc w:val="left"/>
      <w:pPr>
        <w:ind w:hanging="360" w:left="3600"/>
      </w:pPr>
      <w:rPr>
        <w:u w:val="none"/>
      </w:rPr>
    </w:lvl>
    <w:lvl w:ilvl="5">
      <w:start w:val="1"/>
      <w:numFmt w:val="lowerRoman"/>
      <w:lvlText w:val="%6."/>
      <w:lvlJc w:val="right"/>
      <w:pPr>
        <w:ind w:hanging="360" w:left="4320"/>
      </w:pPr>
      <w:rPr>
        <w:u w:val="none"/>
      </w:rPr>
    </w:lvl>
    <w:lvl w:ilvl="6">
      <w:start w:val="1"/>
      <w:numFmt w:val="decimal"/>
      <w:lvlText w:val="%7."/>
      <w:lvlJc w:val="left"/>
      <w:pPr>
        <w:ind w:hanging="360" w:left="5040"/>
      </w:pPr>
      <w:rPr>
        <w:u w:val="none"/>
      </w:rPr>
    </w:lvl>
    <w:lvl w:ilvl="7">
      <w:start w:val="1"/>
      <w:numFmt w:val="lowerLetter"/>
      <w:lvlText w:val="%8."/>
      <w:lvlJc w:val="left"/>
      <w:pPr>
        <w:ind w:hanging="360" w:left="5760"/>
      </w:pPr>
      <w:rPr>
        <w:u w:val="none"/>
      </w:rPr>
    </w:lvl>
    <w:lvl w:ilvl="8">
      <w:start w:val="1"/>
      <w:numFmt w:val="lowerRoman"/>
      <w:lvlText w:val="%9."/>
      <w:lvlJc w:val="right"/>
      <w:pPr>
        <w:ind w:hanging="360" w:left="6480"/>
      </w:pPr>
      <w:rPr>
        <w:u w:val="no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Arial" w:hAnsi="Arial"/>
        <w:color w:val="000000"/>
        <w:spacing w:val="0"/>
        <w:sz w:val="22"/>
      </w:rPr>
    </w:rPrDefault>
    <w:pPrDefault>
      <w:pPr>
        <w:spacing w:after="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heading 3"/>
    <w:basedOn w:val="Style_2"/>
    <w:next w:val="Style_2"/>
    <w:link w:val="Style_7_ch"/>
    <w:uiPriority w:val="9"/>
    <w:qFormat/>
    <w:pPr>
      <w:keepNext w:val="1"/>
      <w:keepLines w:val="1"/>
      <w:spacing w:after="80" w:before="320"/>
      <w:ind/>
      <w:outlineLvl w:val="2"/>
    </w:pPr>
    <w:rPr>
      <w:color w:val="434343"/>
      <w:sz w:val="28"/>
    </w:rPr>
  </w:style>
  <w:style w:styleId="Style_7_ch" w:type="character">
    <w:name w:val="heading 3"/>
    <w:basedOn w:val="Style_2_ch"/>
    <w:link w:val="Style_7"/>
    <w:rPr>
      <w:color w:val="434343"/>
      <w:sz w:val="28"/>
    </w:rPr>
  </w:style>
  <w:style w:styleId="Style_8" w:type="paragraph">
    <w:name w:val="toc 3"/>
    <w:next w:val="Style_2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basedOn w:val="Style_2"/>
    <w:next w:val="Style_2"/>
    <w:link w:val="Style_9_ch"/>
    <w:uiPriority w:val="9"/>
    <w:qFormat/>
    <w:pPr>
      <w:keepNext w:val="1"/>
      <w:keepLines w:val="1"/>
      <w:spacing w:after="80" w:before="240"/>
      <w:ind/>
      <w:outlineLvl w:val="4"/>
    </w:pPr>
    <w:rPr>
      <w:color w:val="666666"/>
    </w:rPr>
  </w:style>
  <w:style w:styleId="Style_9_ch" w:type="character">
    <w:name w:val="heading 5"/>
    <w:basedOn w:val="Style_2_ch"/>
    <w:link w:val="Style_9"/>
    <w:rPr>
      <w:color w:val="666666"/>
    </w:rPr>
  </w:style>
  <w:style w:styleId="Style_10" w:type="paragraph">
    <w:name w:val="heading 1"/>
    <w:basedOn w:val="Style_2"/>
    <w:next w:val="Style_2"/>
    <w:link w:val="Style_10_ch"/>
    <w:uiPriority w:val="9"/>
    <w:qFormat/>
    <w:pPr>
      <w:keepNext w:val="1"/>
      <w:keepLines w:val="1"/>
      <w:spacing w:after="120" w:before="400"/>
      <w:ind/>
      <w:outlineLvl w:val="0"/>
    </w:pPr>
    <w:rPr>
      <w:sz w:val="40"/>
    </w:rPr>
  </w:style>
  <w:style w:styleId="Style_10_ch" w:type="character">
    <w:name w:val="heading 1"/>
    <w:basedOn w:val="Style_2_ch"/>
    <w:link w:val="Style_10"/>
    <w:rPr>
      <w:sz w:val="40"/>
    </w:rPr>
  </w:style>
  <w:style w:styleId="Style_11" w:type="paragraph">
    <w:name w:val="Hyperlink"/>
    <w:basedOn w:val="Style_12"/>
    <w:link w:val="Style_11_ch"/>
    <w:rPr>
      <w:color w:themeColor="hyperlink" w:val="0000FF"/>
      <w:u w:val="single"/>
    </w:rPr>
  </w:style>
  <w:style w:styleId="Style_11_ch" w:type="character">
    <w:name w:val="Hyperlink"/>
    <w:basedOn w:val="Style_12_ch"/>
    <w:link w:val="Style_11"/>
    <w:rPr>
      <w:color w:themeColor="hyperlink"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0"/>
    </w:rPr>
  </w:style>
  <w:style w:styleId="Style_15_ch" w:type="character">
    <w:name w:val="Header and Footer"/>
    <w:link w:val="Style_15"/>
    <w:rPr>
      <w:rFonts w:ascii="XO Thames" w:hAnsi="XO Thames"/>
      <w:sz w:val="20"/>
    </w:rPr>
  </w:style>
  <w:style w:styleId="Style_16" w:type="paragraph">
    <w:name w:val="toc 9"/>
    <w:next w:val="Style_2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Неразрешенное упоминание1"/>
    <w:basedOn w:val="Style_12"/>
    <w:link w:val="Style_17_ch"/>
    <w:rPr>
      <w:color w:val="605E5C"/>
      <w:shd w:fill="E1DFDD" w:val="clear"/>
    </w:rPr>
  </w:style>
  <w:style w:styleId="Style_17_ch" w:type="character">
    <w:name w:val="Неразрешенное упоминание1"/>
    <w:basedOn w:val="Style_12_ch"/>
    <w:link w:val="Style_17"/>
    <w:rPr>
      <w:color w:val="605E5C"/>
      <w:shd w:fill="E1DFDD" w:val="clear"/>
    </w:rPr>
  </w:style>
  <w:style w:styleId="Style_18" w:type="paragraph">
    <w:name w:val="toc 8"/>
    <w:next w:val="Style_2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FollowedHyperlink"/>
    <w:basedOn w:val="Style_12"/>
    <w:link w:val="Style_19_ch"/>
    <w:rPr>
      <w:color w:themeColor="followedHyperlink" w:val="800080"/>
      <w:u w:val="single"/>
    </w:rPr>
  </w:style>
  <w:style w:styleId="Style_19_ch" w:type="character">
    <w:name w:val="FollowedHyperlink"/>
    <w:basedOn w:val="Style_12_ch"/>
    <w:link w:val="Style_19"/>
    <w:rPr>
      <w:color w:themeColor="followedHyperlink" w:val="800080"/>
      <w:u w:val="single"/>
    </w:rPr>
  </w:style>
  <w:style w:styleId="Style_1" w:type="paragraph">
    <w:name w:val="List Paragraph"/>
    <w:basedOn w:val="Style_2"/>
    <w:link w:val="Style_1_ch"/>
    <w:pPr>
      <w:ind w:firstLine="0" w:left="720"/>
      <w:contextualSpacing w:val="1"/>
    </w:pPr>
  </w:style>
  <w:style w:styleId="Style_1_ch" w:type="character">
    <w:name w:val="List Paragraph"/>
    <w:basedOn w:val="Style_2_ch"/>
    <w:link w:val="Style_1"/>
  </w:style>
  <w:style w:styleId="Style_20" w:type="paragraph">
    <w:name w:val="toc 5"/>
    <w:next w:val="Style_2"/>
    <w:link w:val="Style_2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Unresolved Mention"/>
    <w:basedOn w:val="Style_12"/>
    <w:link w:val="Style_21_ch"/>
    <w:rPr>
      <w:color w:val="605E5C"/>
      <w:shd w:fill="E1DFDD" w:val="clear"/>
    </w:rPr>
  </w:style>
  <w:style w:styleId="Style_21_ch" w:type="character">
    <w:name w:val="Unresolved Mention"/>
    <w:basedOn w:val="Style_12_ch"/>
    <w:link w:val="Style_21"/>
    <w:rPr>
      <w:color w:val="605E5C"/>
      <w:shd w:fill="E1DFDD" w:val="clear"/>
    </w:rPr>
  </w:style>
  <w:style w:styleId="Style_22" w:type="paragraph">
    <w:name w:val="Subtitle"/>
    <w:basedOn w:val="Style_2"/>
    <w:next w:val="Style_2"/>
    <w:link w:val="Style_22_ch"/>
    <w:uiPriority w:val="11"/>
    <w:qFormat/>
    <w:pPr>
      <w:keepNext w:val="1"/>
      <w:keepLines w:val="1"/>
      <w:spacing w:after="320"/>
      <w:ind/>
    </w:pPr>
    <w:rPr>
      <w:color w:val="666666"/>
      <w:sz w:val="30"/>
    </w:rPr>
  </w:style>
  <w:style w:styleId="Style_22_ch" w:type="character">
    <w:name w:val="Subtitle"/>
    <w:basedOn w:val="Style_2_ch"/>
    <w:link w:val="Style_22"/>
    <w:rPr>
      <w:color w:val="666666"/>
      <w:sz w:val="30"/>
    </w:rPr>
  </w:style>
  <w:style w:styleId="Style_23" w:type="paragraph">
    <w:name w:val="Title"/>
    <w:basedOn w:val="Style_2"/>
    <w:next w:val="Style_2"/>
    <w:link w:val="Style_23_ch"/>
    <w:uiPriority w:val="10"/>
    <w:qFormat/>
    <w:pPr>
      <w:keepNext w:val="1"/>
      <w:keepLines w:val="1"/>
      <w:spacing w:after="60"/>
      <w:ind/>
    </w:pPr>
    <w:rPr>
      <w:sz w:val="52"/>
    </w:rPr>
  </w:style>
  <w:style w:styleId="Style_23_ch" w:type="character">
    <w:name w:val="Title"/>
    <w:basedOn w:val="Style_2_ch"/>
    <w:link w:val="Style_23"/>
    <w:rPr>
      <w:sz w:val="52"/>
    </w:rPr>
  </w:style>
  <w:style w:styleId="Style_24" w:type="paragraph">
    <w:name w:val="heading 4"/>
    <w:basedOn w:val="Style_2"/>
    <w:next w:val="Style_2"/>
    <w:link w:val="Style_24_ch"/>
    <w:uiPriority w:val="9"/>
    <w:qFormat/>
    <w:pPr>
      <w:keepNext w:val="1"/>
      <w:keepLines w:val="1"/>
      <w:spacing w:after="80" w:before="280"/>
      <w:ind/>
      <w:outlineLvl w:val="3"/>
    </w:pPr>
    <w:rPr>
      <w:color w:val="666666"/>
      <w:sz w:val="24"/>
    </w:rPr>
  </w:style>
  <w:style w:styleId="Style_24_ch" w:type="character">
    <w:name w:val="heading 4"/>
    <w:basedOn w:val="Style_2_ch"/>
    <w:link w:val="Style_24"/>
    <w:rPr>
      <w:color w:val="666666"/>
      <w:sz w:val="24"/>
    </w:rPr>
  </w:style>
  <w:style w:styleId="Style_25" w:type="paragraph">
    <w:name w:val="heading 2"/>
    <w:basedOn w:val="Style_2"/>
    <w:next w:val="Style_2"/>
    <w:link w:val="Style_25_ch"/>
    <w:uiPriority w:val="9"/>
    <w:qFormat/>
    <w:pPr>
      <w:keepNext w:val="1"/>
      <w:keepLines w:val="1"/>
      <w:spacing w:after="120" w:before="360"/>
      <w:ind/>
      <w:outlineLvl w:val="1"/>
    </w:pPr>
    <w:rPr>
      <w:sz w:val="32"/>
    </w:rPr>
  </w:style>
  <w:style w:styleId="Style_25_ch" w:type="character">
    <w:name w:val="heading 2"/>
    <w:basedOn w:val="Style_2_ch"/>
    <w:link w:val="Style_25"/>
    <w:rPr>
      <w:sz w:val="32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26" w:type="paragraph">
    <w:name w:val="heading 6"/>
    <w:basedOn w:val="Style_2"/>
    <w:next w:val="Style_2"/>
    <w:link w:val="Style_26_ch"/>
    <w:uiPriority w:val="9"/>
    <w:qFormat/>
    <w:pPr>
      <w:keepNext w:val="1"/>
      <w:keepLines w:val="1"/>
      <w:spacing w:after="80" w:before="240"/>
      <w:ind/>
      <w:outlineLvl w:val="5"/>
    </w:pPr>
    <w:rPr>
      <w:i w:val="1"/>
      <w:color w:val="666666"/>
    </w:rPr>
  </w:style>
  <w:style w:styleId="Style_26_ch" w:type="character">
    <w:name w:val="heading 6"/>
    <w:basedOn w:val="Style_2_ch"/>
    <w:link w:val="Style_26"/>
    <w:rPr>
      <w:i w:val="1"/>
      <w:color w:val="666666"/>
    </w:rPr>
  </w:style>
  <w:style w:default="1" w:styleId="Style_2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8" w:type="table">
    <w:name w:val="Table Normal"/>
    <w:tblPr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2026-02-11T07:39:34Z</dcterms:modified>
</cp:coreProperties>
</file>